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54" w:rsidRDefault="00B15532" w:rsidP="00EB6D02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56B4D8" wp14:editId="2A64A41A">
                <wp:simplePos x="0" y="0"/>
                <wp:positionH relativeFrom="column">
                  <wp:posOffset>5143500</wp:posOffset>
                </wp:positionH>
                <wp:positionV relativeFrom="paragraph">
                  <wp:posOffset>-285750</wp:posOffset>
                </wp:positionV>
                <wp:extent cx="1784985" cy="1238250"/>
                <wp:effectExtent l="0" t="0" r="247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A7" w:rsidRDefault="00A963A7" w:rsidP="00484A3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963A7" w:rsidRDefault="00F60A6A" w:rsidP="00A963A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John Lee, </w:t>
                            </w:r>
                            <w:r w:rsidR="004947D4">
                              <w:rPr>
                                <w:sz w:val="18"/>
                              </w:rPr>
                              <w:t>Chair</w:t>
                            </w:r>
                            <w:r>
                              <w:rPr>
                                <w:sz w:val="18"/>
                              </w:rPr>
                              <w:t>man</w:t>
                            </w:r>
                          </w:p>
                          <w:p w:rsidR="00F60A6A" w:rsidRDefault="00F60A6A" w:rsidP="00A963A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Susanne Murphy, Vice Chair</w:t>
                            </w:r>
                          </w:p>
                          <w:p w:rsidR="0061171E" w:rsidRDefault="0061171E" w:rsidP="00A963A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Robert Fitzgerald, Clerk</w:t>
                            </w:r>
                          </w:p>
                          <w:p w:rsidR="00A963A7" w:rsidRDefault="00A963A7" w:rsidP="00A963A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Mary Jane Coffey, Member</w:t>
                            </w:r>
                          </w:p>
                          <w:p w:rsidR="007A593F" w:rsidRDefault="009D62A1" w:rsidP="00A963A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Drew Delaney</w:t>
                            </w:r>
                            <w:r w:rsidR="007A593F">
                              <w:rPr>
                                <w:sz w:val="18"/>
                              </w:rPr>
                              <w:t>, Member</w:t>
                            </w:r>
                          </w:p>
                          <w:p w:rsidR="007A593F" w:rsidRDefault="009D62A1" w:rsidP="00A963A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David Anderson, Assoc.</w:t>
                            </w:r>
                            <w:r w:rsidR="007A593F">
                              <w:rPr>
                                <w:sz w:val="18"/>
                              </w:rPr>
                              <w:t xml:space="preserve"> Member</w:t>
                            </w:r>
                          </w:p>
                          <w:p w:rsidR="00A963A7" w:rsidRDefault="00F60A6A" w:rsidP="009E752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  <w:p w:rsidR="0061171E" w:rsidRPr="009E7525" w:rsidRDefault="0061171E" w:rsidP="009E752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:rsidR="00A963A7" w:rsidRDefault="00A963A7" w:rsidP="00A963A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6B4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pt;margin-top:-22.5pt;width:140.5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" strokecolor="white">
                <v:textbox>
                  <w:txbxContent>
                    <w:p w:rsidR="00A963A7" w:rsidRDefault="00A963A7" w:rsidP="00484A38">
                      <w:pPr>
                        <w:rPr>
                          <w:sz w:val="18"/>
                        </w:rPr>
                      </w:pPr>
                    </w:p>
                    <w:p w:rsidR="00A963A7" w:rsidRDefault="00F60A6A" w:rsidP="00A963A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John Lee, </w:t>
                      </w:r>
                      <w:r w:rsidR="004947D4">
                        <w:rPr>
                          <w:sz w:val="18"/>
                        </w:rPr>
                        <w:t>Chair</w:t>
                      </w:r>
                      <w:r>
                        <w:rPr>
                          <w:sz w:val="18"/>
                        </w:rPr>
                        <w:t>man</w:t>
                      </w:r>
                    </w:p>
                    <w:p w:rsidR="00F60A6A" w:rsidRDefault="00F60A6A" w:rsidP="00A963A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Susanne Murphy, Vice Chair</w:t>
                      </w:r>
                    </w:p>
                    <w:p w:rsidR="0061171E" w:rsidRDefault="0061171E" w:rsidP="00A963A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Robert Fitzgerald, Clerk</w:t>
                      </w:r>
                    </w:p>
                    <w:p w:rsidR="00A963A7" w:rsidRDefault="00A963A7" w:rsidP="00A963A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Mary Jane Coffey, Member</w:t>
                      </w:r>
                    </w:p>
                    <w:p w:rsidR="007A593F" w:rsidRDefault="009D62A1" w:rsidP="00A963A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Drew Delaney</w:t>
                      </w:r>
                      <w:r w:rsidR="007A593F">
                        <w:rPr>
                          <w:sz w:val="18"/>
                        </w:rPr>
                        <w:t>, Member</w:t>
                      </w:r>
                    </w:p>
                    <w:p w:rsidR="007A593F" w:rsidRDefault="009D62A1" w:rsidP="00A963A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David Anderson, Assoc.</w:t>
                      </w:r>
                      <w:r w:rsidR="007A593F">
                        <w:rPr>
                          <w:sz w:val="18"/>
                        </w:rPr>
                        <w:t xml:space="preserve"> Member</w:t>
                      </w:r>
                    </w:p>
                    <w:p w:rsidR="00A963A7" w:rsidRDefault="00F60A6A" w:rsidP="009E7525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</w:p>
                    <w:p w:rsidR="0061171E" w:rsidRPr="009E7525" w:rsidRDefault="0061171E" w:rsidP="009E7525">
                      <w:pPr>
                        <w:jc w:val="right"/>
                        <w:rPr>
                          <w:sz w:val="18"/>
                        </w:rPr>
                      </w:pPr>
                    </w:p>
                    <w:p w:rsidR="00A963A7" w:rsidRDefault="00A963A7" w:rsidP="00A963A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45A2D7" wp14:editId="4B84EBCB">
                <wp:simplePos x="0" y="0"/>
                <wp:positionH relativeFrom="column">
                  <wp:posOffset>1333500</wp:posOffset>
                </wp:positionH>
                <wp:positionV relativeFrom="paragraph">
                  <wp:posOffset>-285750</wp:posOffset>
                </wp:positionV>
                <wp:extent cx="3886200" cy="9334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63A7" w:rsidRPr="009D62A1" w:rsidRDefault="00A963A7" w:rsidP="00A963A7">
                            <w:pPr>
                              <w:pStyle w:val="Heading2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Cs w:val="32"/>
                              </w:rPr>
                            </w:pPr>
                            <w:r w:rsidRPr="009D62A1">
                              <w:rPr>
                                <w:rFonts w:asciiTheme="majorHAnsi" w:hAnsiTheme="majorHAnsi" w:cs="Arial"/>
                                <w:b/>
                                <w:szCs w:val="32"/>
                              </w:rPr>
                              <w:t>Town of Walpole</w:t>
                            </w:r>
                          </w:p>
                          <w:p w:rsidR="00A963A7" w:rsidRPr="009D62A1" w:rsidRDefault="00A963A7" w:rsidP="00A963A7">
                            <w:pPr>
                              <w:pStyle w:val="Heading3"/>
                              <w:jc w:val="center"/>
                              <w:rPr>
                                <w:rFonts w:asciiTheme="majorHAnsi" w:hAnsiTheme="majorHAnsi" w:cs="Arial"/>
                                <w:sz w:val="32"/>
                                <w:szCs w:val="32"/>
                              </w:rPr>
                            </w:pPr>
                            <w:r w:rsidRPr="009D62A1">
                              <w:rPr>
                                <w:rFonts w:asciiTheme="majorHAnsi" w:hAnsiTheme="majorHAnsi" w:cs="Arial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:rsidR="00A963A7" w:rsidRPr="009D62A1" w:rsidRDefault="00A963A7" w:rsidP="00A963A7">
                            <w:pPr>
                              <w:pStyle w:val="Heading5"/>
                              <w:rPr>
                                <w:rFonts w:asciiTheme="majorHAnsi" w:hAnsiTheme="majorHAnsi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62A1">
                              <w:rPr>
                                <w:rFonts w:asciiTheme="majorHAnsi" w:hAnsiTheme="majorHAnsi" w:cs="Arial"/>
                                <w:b/>
                                <w:bCs/>
                                <w:sz w:val="32"/>
                                <w:szCs w:val="32"/>
                              </w:rPr>
                              <w:t>Zoning Board of Appeals</w:t>
                            </w:r>
                          </w:p>
                          <w:p w:rsidR="00A963A7" w:rsidRDefault="00A963A7" w:rsidP="00A963A7"/>
                          <w:p w:rsidR="00A963A7" w:rsidRDefault="00A963A7" w:rsidP="00A963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5A2D7" id="Text Box 2" o:spid="_x0000_s1027" type="#_x0000_t202" style="position:absolute;left:0;text-align:left;margin-left:105pt;margin-top:-22.5pt;width:306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" filled="f" strokecolor="white">
                <v:textbox>
                  <w:txbxContent>
                    <w:p w:rsidR="00A963A7" w:rsidRPr="009D62A1" w:rsidRDefault="00A963A7" w:rsidP="00A963A7">
                      <w:pPr>
                        <w:pStyle w:val="Heading2"/>
                        <w:jc w:val="center"/>
                        <w:rPr>
                          <w:rFonts w:asciiTheme="majorHAnsi" w:hAnsiTheme="majorHAnsi" w:cs="Arial"/>
                          <w:b/>
                          <w:szCs w:val="32"/>
                        </w:rPr>
                      </w:pPr>
                      <w:r w:rsidRPr="009D62A1">
                        <w:rPr>
                          <w:rFonts w:asciiTheme="majorHAnsi" w:hAnsiTheme="majorHAnsi" w:cs="Arial"/>
                          <w:b/>
                          <w:szCs w:val="32"/>
                        </w:rPr>
                        <w:t>Town of Walpole</w:t>
                      </w:r>
                    </w:p>
                    <w:p w:rsidR="00A963A7" w:rsidRPr="009D62A1" w:rsidRDefault="00A963A7" w:rsidP="00A963A7">
                      <w:pPr>
                        <w:pStyle w:val="Heading3"/>
                        <w:jc w:val="center"/>
                        <w:rPr>
                          <w:rFonts w:asciiTheme="majorHAnsi" w:hAnsiTheme="majorHAnsi" w:cs="Arial"/>
                          <w:sz w:val="32"/>
                          <w:szCs w:val="32"/>
                        </w:rPr>
                      </w:pPr>
                      <w:r w:rsidRPr="009D62A1">
                        <w:rPr>
                          <w:rFonts w:asciiTheme="majorHAnsi" w:hAnsiTheme="majorHAnsi" w:cs="Arial"/>
                          <w:sz w:val="32"/>
                          <w:szCs w:val="32"/>
                        </w:rPr>
                        <w:t>Commonwealth of Massachusetts</w:t>
                      </w:r>
                    </w:p>
                    <w:p w:rsidR="00A963A7" w:rsidRPr="009D62A1" w:rsidRDefault="00A963A7" w:rsidP="00A963A7">
                      <w:pPr>
                        <w:pStyle w:val="Heading5"/>
                        <w:rPr>
                          <w:rFonts w:asciiTheme="majorHAnsi" w:hAnsiTheme="majorHAnsi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D62A1">
                        <w:rPr>
                          <w:rFonts w:asciiTheme="majorHAnsi" w:hAnsiTheme="majorHAnsi" w:cs="Arial"/>
                          <w:b/>
                          <w:bCs/>
                          <w:sz w:val="32"/>
                          <w:szCs w:val="32"/>
                        </w:rPr>
                        <w:t>Zoning Board of Appeals</w:t>
                      </w:r>
                    </w:p>
                    <w:p w:rsidR="00A963A7" w:rsidRDefault="00A963A7" w:rsidP="00A963A7"/>
                    <w:p w:rsidR="00A963A7" w:rsidRDefault="00A963A7" w:rsidP="00A963A7"/>
                  </w:txbxContent>
                </v:textbox>
              </v:shape>
            </w:pict>
          </mc:Fallback>
        </mc:AlternateContent>
      </w:r>
      <w:r w:rsidR="009D62A1">
        <w:rPr>
          <w:noProof/>
        </w:rPr>
        <w:drawing>
          <wp:anchor distT="0" distB="0" distL="114300" distR="114300" simplePos="0" relativeHeight="251658752" behindDoc="0" locked="0" layoutInCell="1" allowOverlap="1" wp14:anchorId="2C108B5E" wp14:editId="11BF554A">
            <wp:simplePos x="0" y="0"/>
            <wp:positionH relativeFrom="column">
              <wp:posOffset>-304800</wp:posOffset>
            </wp:positionH>
            <wp:positionV relativeFrom="paragraph">
              <wp:posOffset>-371475</wp:posOffset>
            </wp:positionV>
            <wp:extent cx="1005840" cy="999490"/>
            <wp:effectExtent l="0" t="0" r="3810" b="0"/>
            <wp:wrapTopAndBottom/>
            <wp:docPr id="1" name="Picture 1" descr="Color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D54" w:rsidRPr="002B7D60" w:rsidRDefault="00515D54" w:rsidP="00285840">
      <w:pPr>
        <w:jc w:val="center"/>
        <w:rPr>
          <w:sz w:val="22"/>
          <w:szCs w:val="22"/>
        </w:rPr>
      </w:pPr>
      <w:r w:rsidRPr="002B7D60">
        <w:rPr>
          <w:b/>
          <w:bCs/>
          <w:sz w:val="22"/>
          <w:szCs w:val="22"/>
        </w:rPr>
        <w:t>Agenda</w:t>
      </w:r>
    </w:p>
    <w:p w:rsidR="00515D54" w:rsidRPr="002B7D60" w:rsidRDefault="000E4239" w:rsidP="00515D54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  <w:r w:rsidR="00FA5A03" w:rsidRPr="002B7D60">
        <w:rPr>
          <w:b/>
          <w:bCs/>
          <w:sz w:val="22"/>
          <w:szCs w:val="22"/>
        </w:rPr>
        <w:t xml:space="preserve">, </w:t>
      </w:r>
      <w:r w:rsidR="00364A56">
        <w:rPr>
          <w:b/>
          <w:bCs/>
          <w:sz w:val="22"/>
          <w:szCs w:val="22"/>
        </w:rPr>
        <w:t>January 27</w:t>
      </w:r>
      <w:r w:rsidR="00AA13BB">
        <w:rPr>
          <w:b/>
          <w:bCs/>
          <w:sz w:val="22"/>
          <w:szCs w:val="22"/>
        </w:rPr>
        <w:t>, 2021</w:t>
      </w:r>
    </w:p>
    <w:p w:rsidR="00515D54" w:rsidRPr="002B7D60" w:rsidRDefault="00515D54" w:rsidP="00515D54">
      <w:pPr>
        <w:jc w:val="center"/>
        <w:rPr>
          <w:b/>
          <w:bCs/>
          <w:sz w:val="22"/>
          <w:szCs w:val="22"/>
        </w:rPr>
      </w:pPr>
      <w:r w:rsidRPr="002B7D60">
        <w:rPr>
          <w:b/>
          <w:bCs/>
          <w:sz w:val="22"/>
          <w:szCs w:val="22"/>
        </w:rPr>
        <w:t xml:space="preserve">Meeting begins at </w:t>
      </w:r>
      <w:r w:rsidR="00D52D35" w:rsidRPr="002B7D60">
        <w:rPr>
          <w:b/>
          <w:bCs/>
          <w:sz w:val="22"/>
          <w:szCs w:val="22"/>
        </w:rPr>
        <w:t xml:space="preserve">7:00 </w:t>
      </w:r>
      <w:r w:rsidRPr="002B7D60">
        <w:rPr>
          <w:b/>
          <w:bCs/>
          <w:sz w:val="22"/>
          <w:szCs w:val="22"/>
        </w:rPr>
        <w:t>p.m.</w:t>
      </w:r>
    </w:p>
    <w:p w:rsidR="00383851" w:rsidRPr="002B7D60" w:rsidRDefault="00383851" w:rsidP="00515D54">
      <w:pPr>
        <w:jc w:val="center"/>
        <w:rPr>
          <w:b/>
          <w:bCs/>
          <w:color w:val="FF0000"/>
          <w:sz w:val="22"/>
          <w:szCs w:val="22"/>
        </w:rPr>
      </w:pPr>
      <w:r w:rsidRPr="002B7D60">
        <w:rPr>
          <w:b/>
          <w:bCs/>
          <w:color w:val="FF0000"/>
          <w:sz w:val="22"/>
          <w:szCs w:val="22"/>
        </w:rPr>
        <w:t>ZOOM WEBINAR</w:t>
      </w:r>
    </w:p>
    <w:p w:rsidR="00383851" w:rsidRPr="002B7D60" w:rsidRDefault="00383851" w:rsidP="00515D54">
      <w:pPr>
        <w:jc w:val="center"/>
        <w:rPr>
          <w:b/>
          <w:bCs/>
          <w:color w:val="FF0000"/>
          <w:sz w:val="22"/>
          <w:szCs w:val="22"/>
        </w:rPr>
      </w:pPr>
      <w:r w:rsidRPr="002B7D60">
        <w:rPr>
          <w:b/>
          <w:bCs/>
          <w:color w:val="FF0000"/>
          <w:sz w:val="22"/>
          <w:szCs w:val="22"/>
        </w:rPr>
        <w:t>(see below for log-in info)</w:t>
      </w:r>
    </w:p>
    <w:p w:rsidR="00383851" w:rsidRPr="002B7D60" w:rsidRDefault="00383851" w:rsidP="00515D54">
      <w:pPr>
        <w:jc w:val="center"/>
        <w:rPr>
          <w:b/>
          <w:bCs/>
          <w:sz w:val="22"/>
          <w:szCs w:val="22"/>
        </w:rPr>
      </w:pPr>
    </w:p>
    <w:p w:rsidR="00515D54" w:rsidRPr="002B7D60" w:rsidRDefault="00515D54" w:rsidP="00112B9C">
      <w:pPr>
        <w:jc w:val="center"/>
        <w:rPr>
          <w:sz w:val="22"/>
          <w:szCs w:val="22"/>
        </w:rPr>
      </w:pPr>
      <w:r w:rsidRPr="002B7D60">
        <w:rPr>
          <w:b/>
          <w:bCs/>
          <w:sz w:val="22"/>
          <w:szCs w:val="22"/>
        </w:rPr>
        <w:t>*Public Hearings shall start no sooner than 7:00 p.m., unless expressly noted, but the actual start time of each item listed is approximate*</w:t>
      </w:r>
    </w:p>
    <w:p w:rsidR="00515D54" w:rsidRPr="002B7D60" w:rsidRDefault="00515D54" w:rsidP="003D474E">
      <w:pPr>
        <w:jc w:val="center"/>
        <w:rPr>
          <w:sz w:val="22"/>
          <w:szCs w:val="22"/>
        </w:rPr>
      </w:pPr>
      <w:r w:rsidRPr="002B7D60">
        <w:rPr>
          <w:b/>
          <w:bCs/>
          <w:sz w:val="22"/>
          <w:szCs w:val="22"/>
        </w:rPr>
        <w:t> </w:t>
      </w:r>
    </w:p>
    <w:p w:rsidR="00515D54" w:rsidRDefault="00515D54" w:rsidP="006F1AF6">
      <w:pPr>
        <w:jc w:val="center"/>
        <w:rPr>
          <w:b/>
          <w:bCs/>
          <w:sz w:val="22"/>
          <w:szCs w:val="22"/>
        </w:rPr>
      </w:pPr>
      <w:r w:rsidRPr="002B7D60">
        <w:rPr>
          <w:b/>
          <w:bCs/>
          <w:sz w:val="22"/>
          <w:szCs w:val="22"/>
        </w:rPr>
        <w:t>7:00 pm:   Public Hearings, D</w:t>
      </w:r>
      <w:r w:rsidR="00AA1EFA" w:rsidRPr="002B7D60">
        <w:rPr>
          <w:b/>
          <w:bCs/>
          <w:sz w:val="22"/>
          <w:szCs w:val="22"/>
        </w:rPr>
        <w:t>eliberations and Other Business:</w:t>
      </w:r>
    </w:p>
    <w:p w:rsidR="006071F3" w:rsidRDefault="006071F3" w:rsidP="006071F3">
      <w:pPr>
        <w:rPr>
          <w:b/>
          <w:bCs/>
          <w:sz w:val="22"/>
          <w:szCs w:val="22"/>
        </w:rPr>
      </w:pPr>
    </w:p>
    <w:p w:rsidR="00364A56" w:rsidRDefault="00364A56" w:rsidP="00364A56">
      <w:pPr>
        <w:ind w:right="-3"/>
        <w:jc w:val="both"/>
        <w:rPr>
          <w:i/>
        </w:rPr>
      </w:pPr>
      <w:r>
        <w:rPr>
          <w:b/>
        </w:rPr>
        <w:t xml:space="preserve">Case No. 20-24, </w:t>
      </w:r>
      <w:proofErr w:type="spellStart"/>
      <w:r w:rsidRPr="005F5575">
        <w:t>Radke</w:t>
      </w:r>
      <w:proofErr w:type="spellEnd"/>
      <w:r>
        <w:t xml:space="preserve"> Associates,</w:t>
      </w:r>
      <w:r w:rsidRPr="005F5575">
        <w:t xml:space="preserve"> LLC, 270 </w:t>
      </w:r>
      <w:proofErr w:type="spellStart"/>
      <w:r w:rsidRPr="005F5575">
        <w:t>Moosehill</w:t>
      </w:r>
      <w:proofErr w:type="spellEnd"/>
      <w:r w:rsidRPr="005F5575">
        <w:t xml:space="preserve"> Road, Comprehensive Permit pursuant to Massachusetts General Laws, Chapter 40B, Section 20 through 23 as amended, to allow the construction of eight (8) owner units within four (4) buildings. </w:t>
      </w:r>
      <w:r w:rsidR="00022C82">
        <w:rPr>
          <w:i/>
        </w:rPr>
        <w:t>(continued from 12/21/20</w:t>
      </w:r>
      <w:r w:rsidRPr="005F5575">
        <w:rPr>
          <w:i/>
        </w:rPr>
        <w:t>)</w:t>
      </w:r>
    </w:p>
    <w:p w:rsidR="006071F3" w:rsidRDefault="00364A56" w:rsidP="006071F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364A56" w:rsidRDefault="00364A56" w:rsidP="00364A56">
      <w:pPr>
        <w:ind w:left="14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Topic: </w:t>
      </w:r>
      <w:r w:rsidRPr="00364A56">
        <w:rPr>
          <w:bCs/>
          <w:sz w:val="22"/>
          <w:szCs w:val="22"/>
        </w:rPr>
        <w:t>Peer Review by Tetra Tech</w:t>
      </w:r>
    </w:p>
    <w:p w:rsidR="00750209" w:rsidRPr="00750209" w:rsidRDefault="00750209" w:rsidP="00750209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br/>
      </w:r>
      <w:r w:rsidRPr="00750209">
        <w:rPr>
          <w:b/>
          <w:szCs w:val="24"/>
          <w:u w:val="single"/>
        </w:rPr>
        <w:t>CLOSED HEARING</w:t>
      </w:r>
      <w:r>
        <w:rPr>
          <w:b/>
          <w:szCs w:val="24"/>
          <w:u w:val="single"/>
        </w:rPr>
        <w:t>:</w:t>
      </w:r>
      <w:bookmarkStart w:id="0" w:name="_GoBack"/>
      <w:bookmarkEnd w:id="0"/>
    </w:p>
    <w:p w:rsidR="00750209" w:rsidRDefault="00750209" w:rsidP="00750209">
      <w:pPr>
        <w:ind w:right="-3"/>
        <w:jc w:val="both"/>
        <w:rPr>
          <w:i/>
          <w:szCs w:val="24"/>
        </w:rPr>
      </w:pPr>
      <w:r>
        <w:rPr>
          <w:b/>
          <w:szCs w:val="24"/>
        </w:rPr>
        <w:t>Case No. 20-21</w:t>
      </w:r>
      <w:r>
        <w:rPr>
          <w:szCs w:val="24"/>
        </w:rPr>
        <w:t xml:space="preserve">, </w:t>
      </w:r>
      <w:r>
        <w:rPr>
          <w:szCs w:val="24"/>
        </w:rPr>
        <w:t xml:space="preserve">Wall Street Development Corp, 48 Burns Avenue (Parcel 20-136)/ Union Street (Parcel 20-119)/ Brook Lane (Parcel 20-115/ Burns Avenue (Parcel 20-137), Request for Project Change/ Amendment to a Comprehensive Permit under G.L. c.40B §§20-23 to amend the project to include Brook Lane; forty (40) units in eight (8) buildings, instead of the previously approved thirty-two (32) units in six (6) buildings, and utility connections from Brook Lane and eliminate installation of utilities from Union Street. </w:t>
      </w:r>
      <w:r>
        <w:rPr>
          <w:i/>
          <w:szCs w:val="24"/>
        </w:rPr>
        <w:t>(continued from 1/6/21</w:t>
      </w:r>
      <w:r>
        <w:rPr>
          <w:i/>
          <w:szCs w:val="24"/>
        </w:rPr>
        <w:t>)</w:t>
      </w:r>
    </w:p>
    <w:p w:rsidR="00750209" w:rsidRDefault="00750209" w:rsidP="00750209">
      <w:pPr>
        <w:ind w:right="-3"/>
        <w:jc w:val="both"/>
        <w:rPr>
          <w:i/>
          <w:szCs w:val="24"/>
        </w:rPr>
      </w:pPr>
    </w:p>
    <w:p w:rsidR="00750209" w:rsidRDefault="00750209" w:rsidP="00750209">
      <w:pPr>
        <w:ind w:left="1440" w:right="-3"/>
        <w:jc w:val="both"/>
        <w:rPr>
          <w:szCs w:val="24"/>
        </w:rPr>
      </w:pPr>
      <w:r>
        <w:rPr>
          <w:i/>
          <w:szCs w:val="24"/>
        </w:rPr>
        <w:t xml:space="preserve">     </w:t>
      </w:r>
      <w:r>
        <w:rPr>
          <w:b/>
          <w:szCs w:val="24"/>
        </w:rPr>
        <w:t>Topic:</w:t>
      </w:r>
      <w:r>
        <w:rPr>
          <w:szCs w:val="24"/>
        </w:rPr>
        <w:t xml:space="preserve"> </w:t>
      </w:r>
      <w:r w:rsidRPr="00750209">
        <w:rPr>
          <w:b/>
          <w:szCs w:val="24"/>
          <w:u w:val="single"/>
        </w:rPr>
        <w:t>Deliberation by the Board only.</w:t>
      </w:r>
    </w:p>
    <w:p w:rsidR="00750209" w:rsidRPr="002B7D60" w:rsidRDefault="00750209" w:rsidP="00364A56">
      <w:pPr>
        <w:ind w:left="1440"/>
        <w:rPr>
          <w:b/>
          <w:bCs/>
          <w:sz w:val="22"/>
          <w:szCs w:val="22"/>
        </w:rPr>
      </w:pPr>
    </w:p>
    <w:p w:rsidR="0073531B" w:rsidRDefault="0073531B" w:rsidP="006F1AF6">
      <w:pPr>
        <w:jc w:val="center"/>
        <w:rPr>
          <w:b/>
          <w:bCs/>
          <w:szCs w:val="24"/>
        </w:rPr>
      </w:pPr>
    </w:p>
    <w:p w:rsidR="00AA13BB" w:rsidRPr="006F1AF6" w:rsidRDefault="00AA13BB" w:rsidP="00AA13BB">
      <w:pPr>
        <w:jc w:val="center"/>
      </w:pPr>
    </w:p>
    <w:p w:rsidR="00AA13BB" w:rsidRPr="001878F8" w:rsidRDefault="00AA13BB" w:rsidP="00AA13BB">
      <w:pPr>
        <w:ind w:left="1440"/>
        <w:jc w:val="both"/>
        <w:rPr>
          <w:b/>
          <w:szCs w:val="24"/>
        </w:rPr>
      </w:pPr>
      <w:r>
        <w:rPr>
          <w:szCs w:val="24"/>
        </w:rPr>
        <w:t xml:space="preserve"> </w:t>
      </w:r>
    </w:p>
    <w:p w:rsidR="003D474E" w:rsidRPr="00127AD7" w:rsidRDefault="00515D54" w:rsidP="00127AD7">
      <w:pPr>
        <w:jc w:val="both"/>
        <w:rPr>
          <w:szCs w:val="24"/>
        </w:rPr>
      </w:pPr>
      <w:r w:rsidRPr="00127AD7">
        <w:rPr>
          <w:b/>
          <w:bCs/>
          <w:szCs w:val="24"/>
          <w:u w:val="single"/>
        </w:rPr>
        <w:t>Minutes Review</w:t>
      </w:r>
      <w:r w:rsidRPr="00127AD7">
        <w:rPr>
          <w:szCs w:val="24"/>
        </w:rPr>
        <w:t>: </w:t>
      </w:r>
      <w:r w:rsidR="00364A56">
        <w:rPr>
          <w:szCs w:val="24"/>
        </w:rPr>
        <w:t>1/20</w:t>
      </w:r>
      <w:r w:rsidR="00E538F8">
        <w:rPr>
          <w:szCs w:val="24"/>
        </w:rPr>
        <w:t>/21</w:t>
      </w:r>
    </w:p>
    <w:p w:rsidR="0090514C" w:rsidRPr="006D16C8" w:rsidRDefault="0090514C" w:rsidP="003D474E">
      <w:pPr>
        <w:rPr>
          <w:rFonts w:eastAsiaTheme="minorHAnsi"/>
          <w:szCs w:val="24"/>
        </w:rPr>
      </w:pPr>
    </w:p>
    <w:p w:rsidR="007B1A79" w:rsidRPr="001D08B8" w:rsidRDefault="003D474E" w:rsidP="003D474E">
      <w:pPr>
        <w:rPr>
          <w:szCs w:val="24"/>
        </w:rPr>
      </w:pPr>
      <w:r w:rsidRPr="006D16C8">
        <w:rPr>
          <w:b/>
          <w:szCs w:val="24"/>
          <w:u w:val="single"/>
        </w:rPr>
        <w:t>Other Business - Discussion Item</w:t>
      </w:r>
      <w:r w:rsidR="00ED0589" w:rsidRPr="006D16C8">
        <w:rPr>
          <w:b/>
          <w:szCs w:val="24"/>
          <w:u w:val="single"/>
        </w:rPr>
        <w:t>s</w:t>
      </w:r>
      <w:r w:rsidRPr="006D16C8">
        <w:rPr>
          <w:szCs w:val="24"/>
        </w:rPr>
        <w:t>:</w:t>
      </w:r>
      <w:r w:rsidR="006F1AF6">
        <w:rPr>
          <w:szCs w:val="24"/>
        </w:rPr>
        <w:t xml:space="preserve"> </w:t>
      </w:r>
    </w:p>
    <w:p w:rsidR="00515D54" w:rsidRPr="00515D54" w:rsidRDefault="00515D54" w:rsidP="003D474E">
      <w:r w:rsidRPr="00515D54">
        <w:t> </w:t>
      </w:r>
    </w:p>
    <w:p w:rsidR="00220196" w:rsidRPr="00E538F8" w:rsidRDefault="00515D54" w:rsidP="00220196">
      <w:pPr>
        <w:rPr>
          <w:bCs/>
        </w:rPr>
      </w:pPr>
      <w:r w:rsidRPr="00515D54">
        <w:rPr>
          <w:b/>
          <w:bCs/>
          <w:u w:val="single"/>
        </w:rPr>
        <w:t>Upcoming Meetings</w:t>
      </w:r>
      <w:r w:rsidR="00B0584E" w:rsidRPr="009D62A1">
        <w:rPr>
          <w:b/>
          <w:bCs/>
        </w:rPr>
        <w:t xml:space="preserve"> </w:t>
      </w:r>
      <w:r w:rsidR="00453319" w:rsidRPr="00453319">
        <w:rPr>
          <w:bCs/>
        </w:rPr>
        <w:t>2/3/21</w:t>
      </w:r>
      <w:r w:rsidR="00F42EE9">
        <w:rPr>
          <w:bCs/>
        </w:rPr>
        <w:t>; 2/17/21</w:t>
      </w:r>
    </w:p>
    <w:p w:rsidR="00220196" w:rsidRDefault="00220196" w:rsidP="00220196">
      <w:pPr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 w:rsidRPr="009D62A1">
        <w:rPr>
          <w:rFonts w:asciiTheme="majorHAnsi" w:hAnsiTheme="majorHAnsi" w:cs="Arial"/>
          <w:szCs w:val="24"/>
        </w:rPr>
        <w:t>Join Zoom</w:t>
      </w:r>
      <w:r>
        <w:rPr>
          <w:rFonts w:asciiTheme="majorHAnsi" w:hAnsiTheme="majorHAnsi" w:cs="Arial"/>
          <w:szCs w:val="24"/>
        </w:rPr>
        <w:t xml:space="preserve"> Webinar</w:t>
      </w:r>
      <w:r w:rsidRPr="009D62A1">
        <w:rPr>
          <w:rFonts w:asciiTheme="majorHAnsi" w:hAnsiTheme="majorHAnsi" w:cs="Arial"/>
          <w:szCs w:val="24"/>
        </w:rPr>
        <w:t>:</w:t>
      </w:r>
    </w:p>
    <w:p w:rsidR="00220196" w:rsidRDefault="00220196" w:rsidP="00220196">
      <w:pPr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To Register to attend the Zoom Webinar remotely, please use the link provided below:</w:t>
      </w:r>
    </w:p>
    <w:p w:rsidR="00220196" w:rsidRPr="005013B2" w:rsidRDefault="00750209" w:rsidP="00220196">
      <w:pPr>
        <w:autoSpaceDE w:val="0"/>
        <w:autoSpaceDN w:val="0"/>
        <w:adjustRightInd w:val="0"/>
        <w:jc w:val="center"/>
        <w:rPr>
          <w:rFonts w:asciiTheme="majorHAnsi" w:hAnsiTheme="majorHAnsi" w:cs="Arial"/>
          <w:color w:val="FF0000"/>
          <w:szCs w:val="24"/>
        </w:rPr>
      </w:pPr>
      <w:hyperlink r:id="rId7" w:history="1">
        <w:r w:rsidR="00220196">
          <w:rPr>
            <w:rStyle w:val="Hyperlink"/>
          </w:rPr>
          <w:t>https://zoom.us/webinar/register/WN_n-r6zxL8S5S_qYCbynMo2w</w:t>
        </w:r>
      </w:hyperlink>
    </w:p>
    <w:p w:rsidR="00220196" w:rsidRDefault="00220196" w:rsidP="00220196">
      <w:pPr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220196" w:rsidRPr="00220196" w:rsidRDefault="00220196" w:rsidP="0062643E">
      <w:pPr>
        <w:autoSpaceDE w:val="0"/>
        <w:autoSpaceDN w:val="0"/>
        <w:adjustRightInd w:val="0"/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szCs w:val="24"/>
        </w:rPr>
        <w:t>*</w:t>
      </w:r>
      <w:r w:rsidRPr="006552A1">
        <w:rPr>
          <w:rFonts w:asciiTheme="majorHAnsi" w:hAnsiTheme="majorHAnsi" w:cs="Arial"/>
          <w:b/>
          <w:szCs w:val="24"/>
        </w:rPr>
        <w:t xml:space="preserve">If you </w:t>
      </w:r>
      <w:r>
        <w:rPr>
          <w:rFonts w:asciiTheme="majorHAnsi" w:hAnsiTheme="majorHAnsi" w:cs="Arial"/>
          <w:b/>
          <w:szCs w:val="24"/>
        </w:rPr>
        <w:t>questions about the Agenda or how to access this Zoom Webinar</w:t>
      </w:r>
      <w:r w:rsidRPr="006552A1">
        <w:rPr>
          <w:rFonts w:asciiTheme="majorHAnsi" w:hAnsiTheme="majorHAnsi" w:cs="Arial"/>
          <w:b/>
          <w:szCs w:val="24"/>
        </w:rPr>
        <w:t>, please contact t</w:t>
      </w:r>
      <w:r>
        <w:rPr>
          <w:rFonts w:asciiTheme="majorHAnsi" w:hAnsiTheme="majorHAnsi" w:cs="Arial"/>
          <w:b/>
          <w:szCs w:val="24"/>
        </w:rPr>
        <w:t xml:space="preserve">he Community Development Office, </w:t>
      </w:r>
      <w:r w:rsidRPr="00220196">
        <w:rPr>
          <w:b/>
        </w:rPr>
        <w:t>Walpole Media will live stream the meeting, barring any technical glitches.</w:t>
      </w:r>
    </w:p>
    <w:p w:rsidR="00220196" w:rsidRPr="006552A1" w:rsidRDefault="00220196" w:rsidP="00220196">
      <w:pPr>
        <w:autoSpaceDE w:val="0"/>
        <w:autoSpaceDN w:val="0"/>
        <w:adjustRightInd w:val="0"/>
        <w:rPr>
          <w:rFonts w:asciiTheme="majorHAnsi" w:hAnsiTheme="majorHAnsi" w:cs="Arial"/>
          <w:b/>
          <w:szCs w:val="24"/>
        </w:rPr>
      </w:pPr>
    </w:p>
    <w:p w:rsidR="00220196" w:rsidRDefault="00220196" w:rsidP="00220196">
      <w:pPr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Ashley Clark: </w:t>
      </w:r>
      <w:hyperlink r:id="rId8" w:history="1">
        <w:r w:rsidRPr="00372D48">
          <w:rPr>
            <w:rStyle w:val="Hyperlink"/>
            <w:rFonts w:asciiTheme="majorHAnsi" w:hAnsiTheme="majorHAnsi" w:cs="Arial"/>
            <w:szCs w:val="24"/>
          </w:rPr>
          <w:t>aclark@walpole-ma.gov</w:t>
        </w:r>
      </w:hyperlink>
      <w:r>
        <w:rPr>
          <w:rFonts w:asciiTheme="majorHAnsi" w:hAnsiTheme="majorHAnsi" w:cs="Arial"/>
          <w:szCs w:val="24"/>
        </w:rPr>
        <w:t xml:space="preserve"> or 508-660-7352 or </w:t>
      </w:r>
    </w:p>
    <w:p w:rsidR="00F939FB" w:rsidRPr="00B15532" w:rsidRDefault="00220196" w:rsidP="00B15532">
      <w:pPr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Amy Messier: </w:t>
      </w:r>
      <w:hyperlink r:id="rId9" w:history="1">
        <w:r w:rsidRPr="00372D48">
          <w:rPr>
            <w:rStyle w:val="Hyperlink"/>
            <w:rFonts w:asciiTheme="majorHAnsi" w:hAnsiTheme="majorHAnsi" w:cs="Arial"/>
            <w:szCs w:val="24"/>
          </w:rPr>
          <w:t>amessier@walpole-ma.gov</w:t>
        </w:r>
      </w:hyperlink>
      <w:r>
        <w:rPr>
          <w:rFonts w:asciiTheme="majorHAnsi" w:hAnsiTheme="majorHAnsi" w:cs="Arial"/>
          <w:szCs w:val="24"/>
        </w:rPr>
        <w:t xml:space="preserve"> or 508-660-7250</w:t>
      </w:r>
    </w:p>
    <w:sectPr w:rsidR="00F939FB" w:rsidRPr="00B15532" w:rsidSect="00B15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mmercial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101"/>
    <w:multiLevelType w:val="hybridMultilevel"/>
    <w:tmpl w:val="B89E2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77B21"/>
    <w:multiLevelType w:val="hybridMultilevel"/>
    <w:tmpl w:val="A866DF32"/>
    <w:lvl w:ilvl="0" w:tplc="B0D6A41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C5A06"/>
    <w:multiLevelType w:val="hybridMultilevel"/>
    <w:tmpl w:val="CF2A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A7"/>
    <w:rsid w:val="00011C6D"/>
    <w:rsid w:val="00022C82"/>
    <w:rsid w:val="000403BA"/>
    <w:rsid w:val="000407E4"/>
    <w:rsid w:val="00040B60"/>
    <w:rsid w:val="00040E88"/>
    <w:rsid w:val="0005025E"/>
    <w:rsid w:val="00067946"/>
    <w:rsid w:val="000878F7"/>
    <w:rsid w:val="000B12B8"/>
    <w:rsid w:val="000C54CC"/>
    <w:rsid w:val="000D3E9C"/>
    <w:rsid w:val="000D69A0"/>
    <w:rsid w:val="000D7CAB"/>
    <w:rsid w:val="000E10B3"/>
    <w:rsid w:val="000E128D"/>
    <w:rsid w:val="000E4239"/>
    <w:rsid w:val="00112B9C"/>
    <w:rsid w:val="00113831"/>
    <w:rsid w:val="00121243"/>
    <w:rsid w:val="00127AD7"/>
    <w:rsid w:val="00132CC1"/>
    <w:rsid w:val="00144512"/>
    <w:rsid w:val="00151604"/>
    <w:rsid w:val="00160937"/>
    <w:rsid w:val="0017546C"/>
    <w:rsid w:val="001A329C"/>
    <w:rsid w:val="001B0665"/>
    <w:rsid w:val="001B3285"/>
    <w:rsid w:val="001C00FC"/>
    <w:rsid w:val="001C096E"/>
    <w:rsid w:val="001C5C90"/>
    <w:rsid w:val="001D08B8"/>
    <w:rsid w:val="001D0C22"/>
    <w:rsid w:val="001E667A"/>
    <w:rsid w:val="00200445"/>
    <w:rsid w:val="0020780C"/>
    <w:rsid w:val="00213213"/>
    <w:rsid w:val="00220196"/>
    <w:rsid w:val="00220321"/>
    <w:rsid w:val="00230E40"/>
    <w:rsid w:val="00247FE0"/>
    <w:rsid w:val="002528D6"/>
    <w:rsid w:val="00283F02"/>
    <w:rsid w:val="00285840"/>
    <w:rsid w:val="002B2916"/>
    <w:rsid w:val="002B7D60"/>
    <w:rsid w:val="002D632D"/>
    <w:rsid w:val="002E2312"/>
    <w:rsid w:val="002F15B8"/>
    <w:rsid w:val="00322824"/>
    <w:rsid w:val="003351C7"/>
    <w:rsid w:val="0035335E"/>
    <w:rsid w:val="00363EE9"/>
    <w:rsid w:val="00364A56"/>
    <w:rsid w:val="00370CF7"/>
    <w:rsid w:val="00375EDB"/>
    <w:rsid w:val="0038167A"/>
    <w:rsid w:val="00383851"/>
    <w:rsid w:val="00393A6B"/>
    <w:rsid w:val="00394196"/>
    <w:rsid w:val="003C7439"/>
    <w:rsid w:val="003D0DD2"/>
    <w:rsid w:val="003D474E"/>
    <w:rsid w:val="003D7EEC"/>
    <w:rsid w:val="003E2EA1"/>
    <w:rsid w:val="003F6578"/>
    <w:rsid w:val="004050AC"/>
    <w:rsid w:val="00437033"/>
    <w:rsid w:val="00453319"/>
    <w:rsid w:val="004537D6"/>
    <w:rsid w:val="00455AAC"/>
    <w:rsid w:val="00470643"/>
    <w:rsid w:val="004754D3"/>
    <w:rsid w:val="00484A38"/>
    <w:rsid w:val="004905EA"/>
    <w:rsid w:val="00490B2A"/>
    <w:rsid w:val="004947D4"/>
    <w:rsid w:val="004A07DB"/>
    <w:rsid w:val="004D064A"/>
    <w:rsid w:val="004D76A7"/>
    <w:rsid w:val="004E7F98"/>
    <w:rsid w:val="004E7FA9"/>
    <w:rsid w:val="004F0011"/>
    <w:rsid w:val="004F43FC"/>
    <w:rsid w:val="0050113B"/>
    <w:rsid w:val="0050617E"/>
    <w:rsid w:val="005072B9"/>
    <w:rsid w:val="00515D54"/>
    <w:rsid w:val="00562A1A"/>
    <w:rsid w:val="0056453F"/>
    <w:rsid w:val="005756D2"/>
    <w:rsid w:val="00586D50"/>
    <w:rsid w:val="005D410B"/>
    <w:rsid w:val="005E1308"/>
    <w:rsid w:val="005F463B"/>
    <w:rsid w:val="005F75F5"/>
    <w:rsid w:val="005F7A1D"/>
    <w:rsid w:val="006071F3"/>
    <w:rsid w:val="0061098C"/>
    <w:rsid w:val="0061171E"/>
    <w:rsid w:val="0062643E"/>
    <w:rsid w:val="00636883"/>
    <w:rsid w:val="00646CE2"/>
    <w:rsid w:val="00655FFB"/>
    <w:rsid w:val="006660F2"/>
    <w:rsid w:val="00667E9F"/>
    <w:rsid w:val="00686A59"/>
    <w:rsid w:val="006946E8"/>
    <w:rsid w:val="006B063E"/>
    <w:rsid w:val="006B4654"/>
    <w:rsid w:val="006C52FB"/>
    <w:rsid w:val="006D07C4"/>
    <w:rsid w:val="006D16C8"/>
    <w:rsid w:val="006D662C"/>
    <w:rsid w:val="006E49F1"/>
    <w:rsid w:val="006F0750"/>
    <w:rsid w:val="006F1AF6"/>
    <w:rsid w:val="00700828"/>
    <w:rsid w:val="007031D7"/>
    <w:rsid w:val="00720265"/>
    <w:rsid w:val="007206CC"/>
    <w:rsid w:val="00723B28"/>
    <w:rsid w:val="00727EC0"/>
    <w:rsid w:val="007307EE"/>
    <w:rsid w:val="007351CF"/>
    <w:rsid w:val="0073523C"/>
    <w:rsid w:val="0073531B"/>
    <w:rsid w:val="00746698"/>
    <w:rsid w:val="00750209"/>
    <w:rsid w:val="007520BB"/>
    <w:rsid w:val="007545A5"/>
    <w:rsid w:val="00772966"/>
    <w:rsid w:val="007A593F"/>
    <w:rsid w:val="007B1A79"/>
    <w:rsid w:val="007B78E1"/>
    <w:rsid w:val="007C5779"/>
    <w:rsid w:val="007D0551"/>
    <w:rsid w:val="007D57D1"/>
    <w:rsid w:val="007F3B70"/>
    <w:rsid w:val="00800209"/>
    <w:rsid w:val="008004E9"/>
    <w:rsid w:val="00811A35"/>
    <w:rsid w:val="00820B34"/>
    <w:rsid w:val="008265F9"/>
    <w:rsid w:val="00827444"/>
    <w:rsid w:val="0083205B"/>
    <w:rsid w:val="00835095"/>
    <w:rsid w:val="008608EB"/>
    <w:rsid w:val="00860F15"/>
    <w:rsid w:val="00872795"/>
    <w:rsid w:val="008A2E6A"/>
    <w:rsid w:val="008A6029"/>
    <w:rsid w:val="008C2622"/>
    <w:rsid w:val="008D5FBE"/>
    <w:rsid w:val="008F7350"/>
    <w:rsid w:val="009018F5"/>
    <w:rsid w:val="00902D34"/>
    <w:rsid w:val="0090514C"/>
    <w:rsid w:val="00930DA1"/>
    <w:rsid w:val="009329E7"/>
    <w:rsid w:val="009442E9"/>
    <w:rsid w:val="00947A86"/>
    <w:rsid w:val="00955157"/>
    <w:rsid w:val="009605D2"/>
    <w:rsid w:val="00961036"/>
    <w:rsid w:val="00962ED0"/>
    <w:rsid w:val="00970792"/>
    <w:rsid w:val="00983361"/>
    <w:rsid w:val="009A7694"/>
    <w:rsid w:val="009A7992"/>
    <w:rsid w:val="009D62A1"/>
    <w:rsid w:val="009E2DEA"/>
    <w:rsid w:val="009E7525"/>
    <w:rsid w:val="009F1ACB"/>
    <w:rsid w:val="00A0395F"/>
    <w:rsid w:val="00A05903"/>
    <w:rsid w:val="00A07813"/>
    <w:rsid w:val="00A47CB9"/>
    <w:rsid w:val="00A525EC"/>
    <w:rsid w:val="00A55BE4"/>
    <w:rsid w:val="00A634BD"/>
    <w:rsid w:val="00A931CC"/>
    <w:rsid w:val="00A963A7"/>
    <w:rsid w:val="00AA13BB"/>
    <w:rsid w:val="00AA1EFA"/>
    <w:rsid w:val="00AB7562"/>
    <w:rsid w:val="00AB7E64"/>
    <w:rsid w:val="00AF4CCF"/>
    <w:rsid w:val="00B00090"/>
    <w:rsid w:val="00B0584E"/>
    <w:rsid w:val="00B1532A"/>
    <w:rsid w:val="00B15532"/>
    <w:rsid w:val="00B2022F"/>
    <w:rsid w:val="00B2595F"/>
    <w:rsid w:val="00B459A2"/>
    <w:rsid w:val="00B6368B"/>
    <w:rsid w:val="00B660D7"/>
    <w:rsid w:val="00B82BF2"/>
    <w:rsid w:val="00B95E91"/>
    <w:rsid w:val="00BD5A4C"/>
    <w:rsid w:val="00BD6E0B"/>
    <w:rsid w:val="00BE3A2D"/>
    <w:rsid w:val="00BF3306"/>
    <w:rsid w:val="00BF701A"/>
    <w:rsid w:val="00C02866"/>
    <w:rsid w:val="00C20E93"/>
    <w:rsid w:val="00C33104"/>
    <w:rsid w:val="00C36BB0"/>
    <w:rsid w:val="00C401B0"/>
    <w:rsid w:val="00C42409"/>
    <w:rsid w:val="00C42BDF"/>
    <w:rsid w:val="00C470B6"/>
    <w:rsid w:val="00C51B99"/>
    <w:rsid w:val="00C64D0B"/>
    <w:rsid w:val="00C744F5"/>
    <w:rsid w:val="00C811F4"/>
    <w:rsid w:val="00CA1405"/>
    <w:rsid w:val="00CA1E01"/>
    <w:rsid w:val="00CB0226"/>
    <w:rsid w:val="00CC11A5"/>
    <w:rsid w:val="00CE089B"/>
    <w:rsid w:val="00CE67EF"/>
    <w:rsid w:val="00D0273B"/>
    <w:rsid w:val="00D50D44"/>
    <w:rsid w:val="00D52D35"/>
    <w:rsid w:val="00D806BC"/>
    <w:rsid w:val="00D873D1"/>
    <w:rsid w:val="00DB6F4E"/>
    <w:rsid w:val="00DB7415"/>
    <w:rsid w:val="00DC1ABD"/>
    <w:rsid w:val="00DE23A2"/>
    <w:rsid w:val="00DF0E3B"/>
    <w:rsid w:val="00E11459"/>
    <w:rsid w:val="00E16024"/>
    <w:rsid w:val="00E204E1"/>
    <w:rsid w:val="00E22931"/>
    <w:rsid w:val="00E25056"/>
    <w:rsid w:val="00E31D1F"/>
    <w:rsid w:val="00E33662"/>
    <w:rsid w:val="00E33E51"/>
    <w:rsid w:val="00E44104"/>
    <w:rsid w:val="00E45530"/>
    <w:rsid w:val="00E45835"/>
    <w:rsid w:val="00E538F8"/>
    <w:rsid w:val="00E56B54"/>
    <w:rsid w:val="00E70738"/>
    <w:rsid w:val="00E8500D"/>
    <w:rsid w:val="00E90021"/>
    <w:rsid w:val="00E93374"/>
    <w:rsid w:val="00E93B39"/>
    <w:rsid w:val="00EA1CC1"/>
    <w:rsid w:val="00EA2F83"/>
    <w:rsid w:val="00EB6D02"/>
    <w:rsid w:val="00EC2675"/>
    <w:rsid w:val="00EC27D3"/>
    <w:rsid w:val="00EC6AC0"/>
    <w:rsid w:val="00ED0589"/>
    <w:rsid w:val="00ED401D"/>
    <w:rsid w:val="00EE0A62"/>
    <w:rsid w:val="00EF6401"/>
    <w:rsid w:val="00F01DC0"/>
    <w:rsid w:val="00F022FE"/>
    <w:rsid w:val="00F02D68"/>
    <w:rsid w:val="00F067E2"/>
    <w:rsid w:val="00F070CE"/>
    <w:rsid w:val="00F24F21"/>
    <w:rsid w:val="00F26535"/>
    <w:rsid w:val="00F42EE9"/>
    <w:rsid w:val="00F43586"/>
    <w:rsid w:val="00F5120F"/>
    <w:rsid w:val="00F540DA"/>
    <w:rsid w:val="00F55DF9"/>
    <w:rsid w:val="00F60A6A"/>
    <w:rsid w:val="00F939FB"/>
    <w:rsid w:val="00F97731"/>
    <w:rsid w:val="00FA5A03"/>
    <w:rsid w:val="00FB624F"/>
    <w:rsid w:val="00FD7187"/>
    <w:rsid w:val="00FE2011"/>
    <w:rsid w:val="00FE57EF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FA6B"/>
  <w15:docId w15:val="{FBDA132F-3D95-42E5-AC9B-D21BEC7C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3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963A7"/>
    <w:pPr>
      <w:keepNext/>
      <w:outlineLvl w:val="0"/>
    </w:pPr>
    <w:rPr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63A7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63A7"/>
    <w:pPr>
      <w:keepNext/>
      <w:outlineLvl w:val="2"/>
    </w:pPr>
    <w:rPr>
      <w:rFonts w:ascii="Signet Roundhand" w:hAnsi="Signet Roundhand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963A7"/>
    <w:pPr>
      <w:keepNext/>
      <w:jc w:val="center"/>
      <w:outlineLvl w:val="4"/>
    </w:pPr>
    <w:rPr>
      <w:rFonts w:ascii="CommercialScript BT" w:hAnsi="CommercialScript B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3A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A963A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963A7"/>
    <w:rPr>
      <w:rFonts w:ascii="Signet Roundhand" w:eastAsia="Times New Roman" w:hAnsi="Signet Roundhand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963A7"/>
    <w:rPr>
      <w:rFonts w:ascii="CommercialScript BT" w:eastAsia="Times New Roman" w:hAnsi="CommercialScript BT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E90021"/>
    <w:pPr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50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lark@walpole-ma.gov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webinar/register/WN_n-r6zxL8S5S_qYCbynMo2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essier@walpole-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E293-E8F6-4B76-98A1-4F89CE3F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Messier</dc:creator>
  <cp:lastModifiedBy>Amy Messier</cp:lastModifiedBy>
  <cp:revision>7</cp:revision>
  <cp:lastPrinted>2020-12-28T16:33:00Z</cp:lastPrinted>
  <dcterms:created xsi:type="dcterms:W3CDTF">2020-12-28T16:15:00Z</dcterms:created>
  <dcterms:modified xsi:type="dcterms:W3CDTF">2021-01-07T18:10:00Z</dcterms:modified>
</cp:coreProperties>
</file>